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EB3" w:rsidRPr="00E96A8C" w:rsidRDefault="00E96A8C" w:rsidP="00E96A8C">
      <w:pPr>
        <w:pStyle w:val="a3"/>
        <w:widowControl/>
        <w:spacing w:before="100" w:after="240"/>
        <w:jc w:val="right"/>
        <w:rPr>
          <w:rStyle w:val="a4"/>
          <w:rFonts w:ascii="宋体" w:eastAsia="宋体" w:hAnsi="宋体" w:cs="宋体"/>
          <w:sz w:val="28"/>
          <w:szCs w:val="28"/>
          <w:shd w:val="clear" w:color="auto" w:fill="FFFFFF"/>
        </w:rPr>
      </w:pPr>
      <w:r w:rsidRPr="00E96A8C">
        <w:rPr>
          <w:rStyle w:val="a4"/>
          <w:rFonts w:ascii="宋体" w:eastAsia="宋体" w:hAnsi="宋体" w:cs="宋体" w:hint="eastAsia"/>
          <w:sz w:val="28"/>
          <w:szCs w:val="28"/>
          <w:shd w:val="clear" w:color="auto" w:fill="FFFFFF"/>
        </w:rPr>
        <w:t>西</w:t>
      </w:r>
      <w:proofErr w:type="gramStart"/>
      <w:r w:rsidRPr="00E96A8C">
        <w:rPr>
          <w:rStyle w:val="a4"/>
          <w:rFonts w:ascii="宋体" w:eastAsia="宋体" w:hAnsi="宋体" w:cs="宋体" w:hint="eastAsia"/>
          <w:sz w:val="28"/>
          <w:szCs w:val="28"/>
          <w:shd w:val="clear" w:color="auto" w:fill="FFFFFF"/>
        </w:rPr>
        <w:t>大实设【</w:t>
      </w:r>
      <w:r w:rsidR="001064E7">
        <w:rPr>
          <w:rStyle w:val="a4"/>
          <w:rFonts w:ascii="宋体" w:eastAsia="宋体" w:hAnsi="宋体" w:cs="宋体"/>
          <w:sz w:val="28"/>
          <w:szCs w:val="28"/>
          <w:shd w:val="clear" w:color="auto" w:fill="FFFFFF"/>
        </w:rPr>
        <w:t>2020</w:t>
      </w:r>
      <w:r w:rsidRPr="00E96A8C">
        <w:rPr>
          <w:rStyle w:val="a4"/>
          <w:rFonts w:ascii="宋体" w:eastAsia="宋体" w:hAnsi="宋体" w:cs="宋体" w:hint="eastAsia"/>
          <w:sz w:val="28"/>
          <w:szCs w:val="28"/>
          <w:shd w:val="clear" w:color="auto" w:fill="FFFFFF"/>
        </w:rPr>
        <w:t>】</w:t>
      </w:r>
      <w:proofErr w:type="gramEnd"/>
      <w:r w:rsidR="001064E7">
        <w:rPr>
          <w:rStyle w:val="a4"/>
          <w:rFonts w:ascii="宋体" w:eastAsia="宋体" w:hAnsi="宋体" w:cs="宋体"/>
          <w:sz w:val="28"/>
          <w:szCs w:val="28"/>
          <w:shd w:val="clear" w:color="auto" w:fill="FFFFFF"/>
        </w:rPr>
        <w:t>184</w:t>
      </w:r>
      <w:r w:rsidRPr="00E96A8C">
        <w:rPr>
          <w:rStyle w:val="a4"/>
          <w:rFonts w:ascii="宋体" w:eastAsia="宋体" w:hAnsi="宋体" w:cs="宋体" w:hint="eastAsia"/>
          <w:sz w:val="28"/>
          <w:szCs w:val="28"/>
          <w:shd w:val="clear" w:color="auto" w:fill="FFFFFF"/>
        </w:rPr>
        <w:t>号</w:t>
      </w:r>
    </w:p>
    <w:p w:rsidR="00A870DC" w:rsidRDefault="007B7454">
      <w:pPr>
        <w:pStyle w:val="a3"/>
        <w:widowControl/>
        <w:spacing w:before="100" w:after="240"/>
        <w:jc w:val="center"/>
      </w:pPr>
      <w:r>
        <w:rPr>
          <w:rStyle w:val="a4"/>
          <w:rFonts w:ascii="宋体" w:eastAsia="宋体" w:hAnsi="宋体" w:cs="宋体" w:hint="eastAsia"/>
          <w:sz w:val="36"/>
          <w:szCs w:val="36"/>
          <w:shd w:val="clear" w:color="auto" w:fill="FFFFFF"/>
        </w:rPr>
        <w:t>西南大学实验技术研究项目管理办法</w:t>
      </w:r>
    </w:p>
    <w:p w:rsidR="00A870DC" w:rsidRPr="00AB24E8" w:rsidRDefault="007B7454">
      <w:pPr>
        <w:pStyle w:val="a3"/>
        <w:widowControl/>
        <w:ind w:firstLine="480"/>
        <w:jc w:val="center"/>
        <w:rPr>
          <w:rFonts w:ascii="方正仿宋_GBK" w:eastAsia="方正仿宋_GBK"/>
          <w:b/>
          <w:sz w:val="32"/>
          <w:szCs w:val="32"/>
        </w:rPr>
      </w:pPr>
      <w:r w:rsidRPr="00AB24E8">
        <w:rPr>
          <w:rFonts w:ascii="方正仿宋_GBK" w:eastAsia="方正仿宋_GBK" w:hAnsi="宋体" w:cs="宋体" w:hint="eastAsia"/>
          <w:b/>
          <w:sz w:val="32"/>
          <w:szCs w:val="32"/>
          <w:shd w:val="clear" w:color="auto" w:fill="FFFFFF"/>
        </w:rPr>
        <w:t xml:space="preserve">第一章 </w:t>
      </w:r>
      <w:r w:rsidRPr="00AB24E8">
        <w:rPr>
          <w:rFonts w:ascii="方正仿宋_GBK" w:eastAsia="方正仿宋_GBK" w:hAnsi="宋体" w:cs="宋体" w:hint="eastAsia"/>
          <w:b/>
          <w:sz w:val="32"/>
          <w:szCs w:val="32"/>
          <w:shd w:val="clear" w:color="auto" w:fill="FFFFFF"/>
        </w:rPr>
        <w:t> </w:t>
      </w:r>
      <w:r w:rsidRPr="00AB24E8">
        <w:rPr>
          <w:rFonts w:ascii="方正仿宋_GBK" w:eastAsia="方正仿宋_GBK" w:hAnsi="宋体" w:cs="宋体" w:hint="eastAsia"/>
          <w:b/>
          <w:sz w:val="32"/>
          <w:szCs w:val="32"/>
          <w:shd w:val="clear" w:color="auto" w:fill="FFFFFF"/>
        </w:rPr>
        <w:t>总 则</w:t>
      </w:r>
    </w:p>
    <w:p w:rsidR="00A870DC" w:rsidRPr="004C7262" w:rsidRDefault="007B7454" w:rsidP="00AB24E8">
      <w:pPr>
        <w:pStyle w:val="a3"/>
        <w:widowControl/>
        <w:spacing w:line="560" w:lineRule="exact"/>
        <w:ind w:firstLineChars="200" w:firstLine="640"/>
        <w:textAlignment w:val="top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第一条</w:t>
      </w:r>
      <w:r w:rsidR="004C7262">
        <w:rPr>
          <w:rFonts w:ascii="方正仿宋_GBK" w:eastAsia="方正仿宋_GBK" w:hAnsi="宋体" w:cs="宋体"/>
          <w:sz w:val="32"/>
          <w:szCs w:val="32"/>
          <w:shd w:val="clear" w:color="auto" w:fill="FFFFFF"/>
        </w:rPr>
        <w:t xml:space="preserve">  </w:t>
      </w: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实验技术水平是学校实验室建设水平的重要标志，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也是保证学校实验教学和科学研究工作水平的重要前提条件。实验技术水平的不断提高和发展，对学校的教学质量和科研成果水平意义深远。</w:t>
      </w:r>
      <w:bookmarkStart w:id="0" w:name="_GoBack"/>
      <w:bookmarkEnd w:id="0"/>
    </w:p>
    <w:p w:rsidR="00A870DC" w:rsidRPr="004C7262" w:rsidRDefault="007B7454" w:rsidP="00AB24E8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第二条</w:t>
      </w:r>
      <w:r w:rsid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 xml:space="preserve"> </w:t>
      </w:r>
      <w:r w:rsidR="004C7262">
        <w:rPr>
          <w:rFonts w:ascii="方正仿宋_GBK" w:eastAsia="方正仿宋_GBK" w:hAnsi="宋体" w:cs="宋体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为重视实验技术创新，鼓励、支持实验室工作人员在实验仪器设备研制、实验技术与实验方法研究、实验室管理等方面的积极性和创造性，提高实验技术水平和改善实验室的物质技术条件，提升实验室工作人员的素质和水平，为实验教学和科学研究工作提供更好的物质保障和技术服务，根据《高等学校实验室工作规程》（原国家教委第20号令）和《西南大学实验室工作规程》，特制定本办法。</w:t>
      </w:r>
    </w:p>
    <w:p w:rsidR="00A870DC" w:rsidRPr="00AB24E8" w:rsidRDefault="007B7454">
      <w:pPr>
        <w:pStyle w:val="a3"/>
        <w:widowControl/>
        <w:ind w:firstLine="480"/>
        <w:jc w:val="center"/>
        <w:rPr>
          <w:rFonts w:ascii="方正仿宋_GBK" w:eastAsia="方正仿宋_GBK"/>
          <w:b/>
          <w:sz w:val="32"/>
          <w:szCs w:val="32"/>
        </w:rPr>
      </w:pPr>
      <w:r w:rsidRPr="00AB24E8">
        <w:rPr>
          <w:rFonts w:ascii="方正仿宋_GBK" w:eastAsia="方正仿宋_GBK" w:hAnsi="宋体" w:cs="宋体" w:hint="eastAsia"/>
          <w:b/>
          <w:color w:val="000000"/>
          <w:sz w:val="32"/>
          <w:szCs w:val="32"/>
          <w:shd w:val="clear" w:color="auto" w:fill="FFFFFF"/>
        </w:rPr>
        <w:t>第二章</w:t>
      </w:r>
      <w:r w:rsidR="005276E2" w:rsidRPr="00AB24E8">
        <w:rPr>
          <w:rFonts w:ascii="方正仿宋_GBK" w:eastAsia="方正仿宋_GBK" w:hAnsi="宋体" w:cs="宋体"/>
          <w:b/>
          <w:color w:val="000000"/>
          <w:sz w:val="32"/>
          <w:szCs w:val="32"/>
          <w:shd w:val="clear" w:color="auto" w:fill="FFFFFF"/>
        </w:rPr>
        <w:t xml:space="preserve">  </w:t>
      </w:r>
      <w:r w:rsidRPr="00AB24E8">
        <w:rPr>
          <w:rFonts w:ascii="方正仿宋_GBK" w:eastAsia="方正仿宋_GBK" w:hAnsi="宋体" w:cs="宋体" w:hint="eastAsia"/>
          <w:b/>
          <w:color w:val="000000"/>
          <w:sz w:val="32"/>
          <w:szCs w:val="32"/>
          <w:shd w:val="clear" w:color="auto" w:fill="FFFFFF"/>
        </w:rPr>
        <w:t>立项范围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第三条</w:t>
      </w:r>
      <w:r w:rsidR="005276E2">
        <w:rPr>
          <w:rFonts w:ascii="方正仿宋_GBK" w:eastAsia="方正仿宋_GBK" w:hAnsi="宋体" w:cs="宋体"/>
          <w:sz w:val="32"/>
          <w:szCs w:val="32"/>
          <w:shd w:val="clear" w:color="auto" w:fill="FFFFFF"/>
        </w:rPr>
        <w:t xml:space="preserve">  </w:t>
      </w: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凡我校直接从事实验教学、实验技术研究及实验室管理的实验技术人员、教师或科研人员，且没有未结题验收项目的，均可申报实验技术研究项目，项目研究范围包括：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1.</w:t>
      </w:r>
      <w:r w:rsidR="003C7853"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仪器设备或实验装置的研制与开发；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lastRenderedPageBreak/>
        <w:t>2. 仪器设备的改造、功能扩展与开发；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3. 实验技术、测试方法的研究及综合性实验项目的开发；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4.</w:t>
      </w: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 </w:t>
      </w: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实验室信息化资源的开发及虚拟、仿真实验研究；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5. 公共服务平台硬件、软件开发；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6. 实验室建设与管理、实验技术队伍建设、大型仪器设备共享、实验室技术安全研究；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7. 其他能体现实验技术内涵的研究；</w:t>
      </w:r>
    </w:p>
    <w:p w:rsidR="00A870DC" w:rsidRPr="0062593A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62593A">
        <w:rPr>
          <w:rFonts w:ascii="方正仿宋_GBK" w:eastAsia="方正仿宋_GBK" w:hAnsi="宋体" w:cs="宋体"/>
          <w:sz w:val="32"/>
          <w:szCs w:val="32"/>
          <w:shd w:val="clear" w:color="auto" w:fill="FFFFFF"/>
        </w:rPr>
        <w:t xml:space="preserve">8. </w:t>
      </w:r>
      <w:r w:rsidRPr="0062593A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学校委托项目。</w:t>
      </w:r>
    </w:p>
    <w:p w:rsidR="00A870DC" w:rsidRPr="0025085D" w:rsidRDefault="007B7454" w:rsidP="0025085D">
      <w:pPr>
        <w:pStyle w:val="a3"/>
        <w:widowControl/>
        <w:spacing w:line="560" w:lineRule="exact"/>
        <w:ind w:firstLine="480"/>
        <w:jc w:val="center"/>
        <w:rPr>
          <w:rFonts w:ascii="方正仿宋_GBK" w:eastAsia="方正仿宋_GBK"/>
          <w:b/>
          <w:sz w:val="32"/>
          <w:szCs w:val="32"/>
        </w:rPr>
      </w:pPr>
      <w:r w:rsidRPr="0025085D">
        <w:rPr>
          <w:rFonts w:ascii="方正仿宋_GBK" w:eastAsia="方正仿宋_GBK" w:hAnsi="宋体" w:cs="宋体" w:hint="eastAsia"/>
          <w:b/>
          <w:color w:val="000000"/>
          <w:sz w:val="32"/>
          <w:szCs w:val="32"/>
          <w:shd w:val="clear" w:color="auto" w:fill="FFFFFF"/>
        </w:rPr>
        <w:t>第三章</w:t>
      </w:r>
      <w:r w:rsidR="0025085D" w:rsidRPr="0025085D">
        <w:rPr>
          <w:rFonts w:ascii="方正仿宋_GBK" w:eastAsia="方正仿宋_GBK" w:hAnsi="宋体" w:cs="宋体"/>
          <w:b/>
          <w:color w:val="000000"/>
          <w:sz w:val="32"/>
          <w:szCs w:val="32"/>
          <w:shd w:val="clear" w:color="auto" w:fill="FFFFFF"/>
        </w:rPr>
        <w:t xml:space="preserve">  </w:t>
      </w:r>
      <w:r w:rsidRPr="0025085D">
        <w:rPr>
          <w:rFonts w:ascii="方正仿宋_GBK" w:eastAsia="方正仿宋_GBK" w:hAnsi="宋体" w:cs="宋体" w:hint="eastAsia"/>
          <w:b/>
          <w:color w:val="000000"/>
          <w:sz w:val="32"/>
          <w:szCs w:val="32"/>
          <w:shd w:val="clear" w:color="auto" w:fill="FFFFFF"/>
        </w:rPr>
        <w:t>申报与立项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第四条</w:t>
      </w:r>
      <w:r w:rsidR="005276E2">
        <w:rPr>
          <w:rFonts w:ascii="方正仿宋_GBK" w:eastAsia="方正仿宋_GBK"/>
          <w:sz w:val="32"/>
          <w:szCs w:val="32"/>
          <w:shd w:val="clear" w:color="auto" w:fill="FFFFFF"/>
        </w:rPr>
        <w:t xml:space="preserve">  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立项条件：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1.</w:t>
      </w:r>
      <w:r w:rsidR="005276E2">
        <w:rPr>
          <w:rFonts w:ascii="方正仿宋_GBK" w:eastAsia="方正仿宋_GBK" w:hAnsi="宋体" w:cs="宋体"/>
          <w:color w:val="000000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研究内容与实验教学改革紧密结合，研究成果能解决目前急需的问题或为未来做技术储备；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2. 有良好的研究基础和研究条件；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3. 研究内容、技术等方面具有独创性；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4. 研究成果有良好的应用前景和使用效益。</w:t>
      </w:r>
    </w:p>
    <w:p w:rsidR="00A870DC" w:rsidRPr="00A42FA0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  <w:r w:rsidRPr="00012411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第五条</w:t>
      </w:r>
      <w:r w:rsidR="009A405B" w:rsidRPr="00012411">
        <w:rPr>
          <w:rFonts w:ascii="方正仿宋_GBK" w:eastAsia="方正仿宋_GBK" w:hAnsi="宋体" w:cs="宋体"/>
          <w:sz w:val="32"/>
          <w:szCs w:val="32"/>
          <w:shd w:val="clear" w:color="auto" w:fill="FFFFFF"/>
        </w:rPr>
        <w:t xml:space="preserve">  </w:t>
      </w:r>
      <w:r w:rsidRPr="00A42FA0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申报时间：每年</w:t>
      </w:r>
      <w:r w:rsidR="003C7853" w:rsidRPr="00A42FA0">
        <w:rPr>
          <w:rFonts w:ascii="方正仿宋_GBK" w:eastAsia="方正仿宋_GBK" w:hAnsi="宋体" w:cs="宋体"/>
          <w:sz w:val="32"/>
          <w:szCs w:val="32"/>
          <w:shd w:val="clear" w:color="auto" w:fill="FFFFFF"/>
        </w:rPr>
        <w:t>1</w:t>
      </w:r>
      <w:r w:rsidRPr="00A42FA0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月；评审时间：</w:t>
      </w:r>
      <w:r w:rsidR="003C7853" w:rsidRPr="00A42FA0">
        <w:rPr>
          <w:rFonts w:ascii="方正仿宋_GBK" w:eastAsia="方正仿宋_GBK" w:hAnsi="宋体" w:cs="宋体"/>
          <w:sz w:val="32"/>
          <w:szCs w:val="32"/>
          <w:shd w:val="clear" w:color="auto" w:fill="FFFFFF"/>
        </w:rPr>
        <w:t>3月份</w:t>
      </w:r>
      <w:r w:rsidRPr="00A42FA0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；公布评审时间：</w:t>
      </w:r>
      <w:r w:rsidR="00D171E3" w:rsidRPr="00A42FA0">
        <w:rPr>
          <w:rFonts w:ascii="方正仿宋_GBK" w:eastAsia="方正仿宋_GBK" w:hAnsi="宋体" w:cs="宋体"/>
          <w:sz w:val="32"/>
          <w:szCs w:val="32"/>
          <w:shd w:val="clear" w:color="auto" w:fill="FFFFFF"/>
        </w:rPr>
        <w:t>3</w:t>
      </w:r>
      <w:r w:rsidRPr="00A42FA0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月</w:t>
      </w:r>
      <w:r w:rsidR="00D171E3" w:rsidRPr="00A42FA0">
        <w:rPr>
          <w:rFonts w:ascii="方正仿宋_GBK" w:eastAsia="方正仿宋_GBK" w:hAnsi="宋体" w:cs="宋体"/>
          <w:sz w:val="32"/>
          <w:szCs w:val="32"/>
          <w:shd w:val="clear" w:color="auto" w:fill="FFFFFF"/>
        </w:rPr>
        <w:t>31</w:t>
      </w:r>
      <w:r w:rsidRPr="00A42FA0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日之前。特殊情况可不受此限制。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第六条</w:t>
      </w:r>
      <w:r w:rsidR="009A405B">
        <w:rPr>
          <w:rFonts w:ascii="方正仿宋_GBK" w:eastAsia="方正仿宋_GBK" w:hAnsi="宋体" w:cs="宋体"/>
          <w:sz w:val="32"/>
          <w:szCs w:val="32"/>
          <w:shd w:val="clear" w:color="auto" w:fill="FFFFFF"/>
        </w:rPr>
        <w:t xml:space="preserve">  </w:t>
      </w: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项目类别：项目分为重点项目和一般项目两类</w:t>
      </w:r>
      <w:r w:rsidR="00E33C70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。</w:t>
      </w: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每年拟立</w:t>
      </w:r>
      <w:r w:rsidR="00D171E3"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重点</w:t>
      </w: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项</w:t>
      </w:r>
      <w:r w:rsidR="00D171E3"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目10项</w:t>
      </w: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，</w:t>
      </w:r>
      <w:r w:rsidR="00E33C70"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每项资助金额为20000元</w:t>
      </w:r>
      <w:r w:rsidR="00E33C70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；</w:t>
      </w:r>
      <w:r w:rsidR="00D171E3"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lastRenderedPageBreak/>
        <w:t>一般项目若干项</w:t>
      </w:r>
      <w:r w:rsidR="00E33C70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，</w:t>
      </w: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每项资助金额为</w:t>
      </w:r>
      <w:r w:rsidR="00D171E3"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10000</w:t>
      </w: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元。项目研究期限一般为一年。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第七条</w:t>
      </w:r>
      <w:r w:rsidR="009A405B">
        <w:rPr>
          <w:rFonts w:ascii="方正仿宋_GBK" w:eastAsia="方正仿宋_GBK" w:hAnsi="宋体" w:cs="宋体"/>
          <w:color w:val="000000"/>
          <w:sz w:val="32"/>
          <w:szCs w:val="32"/>
          <w:shd w:val="clear" w:color="auto" w:fill="FFFFFF"/>
        </w:rPr>
        <w:t xml:space="preserve">  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申报及评审程序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1.</w:t>
      </w:r>
      <w:r w:rsidR="00FF6CDF">
        <w:rPr>
          <w:rFonts w:ascii="方正仿宋_GBK" w:eastAsia="方正仿宋_GBK" w:hAnsi="宋体" w:cs="宋体"/>
          <w:color w:val="000000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申请人填写《西南大学实验技术研究项目申请书》，并向所在单位提出申请；</w:t>
      </w:r>
    </w:p>
    <w:p w:rsidR="00A870DC" w:rsidRPr="004C7262" w:rsidRDefault="00FF6CDF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宋体" w:cs="宋体"/>
          <w:color w:val="000000"/>
          <w:sz w:val="32"/>
          <w:szCs w:val="32"/>
          <w:shd w:val="clear" w:color="auto" w:fill="FFFFFF"/>
        </w:rPr>
        <w:t xml:space="preserve">2. </w:t>
      </w:r>
      <w:r w:rsidR="007B7454"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所在单位负责对申报项目的必要性、可行性、经费预算等进行审查，并排序向实验室</w:t>
      </w:r>
      <w:r w:rsidR="0025085D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建设</w:t>
      </w:r>
      <w:r w:rsidR="007B7454"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与设备管理处推荐，统一将项目申请书报实验室</w:t>
      </w:r>
      <w:r w:rsidR="00D171E3"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建设</w:t>
      </w:r>
      <w:r w:rsidR="007B7454"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与设备管理处；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3.</w:t>
      </w:r>
      <w:r w:rsidR="00FF6CDF">
        <w:rPr>
          <w:rFonts w:ascii="方正仿宋_GBK" w:eastAsia="方正仿宋_GBK" w:hAnsi="宋体" w:cs="宋体"/>
          <w:color w:val="000000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实验室</w:t>
      </w:r>
      <w:r w:rsidR="00D171E3"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建设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与设备管理处对申请项目进行形式审查、整理汇总后，组织专家组进行评审；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4.</w:t>
      </w:r>
      <w:r w:rsidR="00FF6CDF">
        <w:rPr>
          <w:rFonts w:ascii="方正仿宋_GBK" w:eastAsia="方正仿宋_GBK" w:hAnsi="宋体" w:cs="宋体"/>
          <w:color w:val="000000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评审结果</w:t>
      </w:r>
      <w:r w:rsidR="00012411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由实验室建设与设备管理处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发文公布。</w:t>
      </w:r>
    </w:p>
    <w:p w:rsidR="00A870DC" w:rsidRPr="0025085D" w:rsidRDefault="007B7454">
      <w:pPr>
        <w:pStyle w:val="a3"/>
        <w:widowControl/>
        <w:ind w:firstLine="480"/>
        <w:jc w:val="center"/>
        <w:rPr>
          <w:rFonts w:ascii="方正仿宋_GBK" w:eastAsia="方正仿宋_GBK"/>
          <w:b/>
          <w:sz w:val="32"/>
          <w:szCs w:val="32"/>
        </w:rPr>
      </w:pPr>
      <w:r w:rsidRPr="0025085D">
        <w:rPr>
          <w:rFonts w:ascii="方正仿宋_GBK" w:eastAsia="方正仿宋_GBK" w:hAnsi="宋体" w:cs="宋体" w:hint="eastAsia"/>
          <w:b/>
          <w:color w:val="000000"/>
          <w:sz w:val="32"/>
          <w:szCs w:val="32"/>
          <w:shd w:val="clear" w:color="auto" w:fill="FFFFFF"/>
        </w:rPr>
        <w:t xml:space="preserve">第四章 </w:t>
      </w:r>
      <w:r w:rsidRPr="0025085D">
        <w:rPr>
          <w:rFonts w:ascii="方正仿宋_GBK" w:eastAsia="方正仿宋_GBK" w:hAnsi="宋体" w:cs="宋体" w:hint="eastAsia"/>
          <w:b/>
          <w:color w:val="000000"/>
          <w:sz w:val="32"/>
          <w:szCs w:val="32"/>
          <w:shd w:val="clear" w:color="auto" w:fill="FFFFFF"/>
        </w:rPr>
        <w:t> </w:t>
      </w:r>
      <w:r w:rsidRPr="0025085D">
        <w:rPr>
          <w:rFonts w:ascii="方正仿宋_GBK" w:eastAsia="方正仿宋_GBK" w:hAnsi="宋体" w:cs="宋体" w:hint="eastAsia"/>
          <w:b/>
          <w:color w:val="000000"/>
          <w:sz w:val="32"/>
          <w:szCs w:val="32"/>
          <w:shd w:val="clear" w:color="auto" w:fill="FFFFFF"/>
        </w:rPr>
        <w:t>项目实施与管理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第八条</w:t>
      </w:r>
      <w:r w:rsidR="00CC134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 xml:space="preserve"> </w:t>
      </w:r>
      <w:r w:rsidR="00CC1342">
        <w:rPr>
          <w:rFonts w:ascii="方正仿宋_GBK" w:eastAsia="方正仿宋_GBK" w:hAnsi="宋体" w:cs="宋体"/>
          <w:color w:val="000000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 xml:space="preserve">项目负责人按项目申报内容和计划积极组织实施，所在单位主管领导要对项目予以支持并负责检查监督。 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 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 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第九条</w:t>
      </w:r>
      <w:r w:rsidR="00CC134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 xml:space="preserve"> </w:t>
      </w:r>
      <w:r w:rsidR="00CC1342">
        <w:rPr>
          <w:rFonts w:ascii="方正仿宋_GBK" w:eastAsia="方正仿宋_GBK" w:hAnsi="宋体" w:cs="宋体"/>
          <w:color w:val="000000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实验室</w:t>
      </w:r>
      <w:r w:rsidR="00C13A46"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建设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与设备管理处负责对立项项目的实施情况进行</w:t>
      </w:r>
      <w:r w:rsidR="00012411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中期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检查、经费管理及结题验收。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第十条</w:t>
      </w:r>
      <w:r w:rsidR="00CC134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 xml:space="preserve"> </w:t>
      </w:r>
      <w:r w:rsidR="00CC1342">
        <w:rPr>
          <w:rFonts w:ascii="方正仿宋_GBK" w:eastAsia="方正仿宋_GBK" w:hAnsi="宋体" w:cs="宋体"/>
          <w:color w:val="000000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因故不能按期结题的项目应提前提出书面报告，说明原因并提出延长研究时间申请，经实验室</w:t>
      </w:r>
      <w:r w:rsidR="00C13A46"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建设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与设备管理处批准后方可延期结题。任</w:t>
      </w:r>
      <w:proofErr w:type="gramStart"/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一</w:t>
      </w:r>
      <w:proofErr w:type="gramEnd"/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项目只能延期一次，时间一般不能超过6个月，否则按未完成项目处理。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lastRenderedPageBreak/>
        <w:t>第十一条</w:t>
      </w:r>
      <w:r w:rsidR="00CC134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 xml:space="preserve"> </w:t>
      </w:r>
      <w:r w:rsidR="00CC1342">
        <w:rPr>
          <w:rFonts w:ascii="方正仿宋_GBK" w:eastAsia="方正仿宋_GBK" w:hAnsi="宋体" w:cs="宋体"/>
          <w:color w:val="000000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因主观原因，在项目规定完成时间未能启动执行的</w:t>
      </w:r>
      <w:r w:rsidR="00A42FA0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、</w:t>
      </w:r>
      <w:r w:rsidR="00486675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或未按期结题者，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将对项目进行撤销立项处理，</w:t>
      </w:r>
      <w:r w:rsidR="00C13A46"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3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年内不得再申请项目立项</w:t>
      </w:r>
      <w:r w:rsidRPr="00A42FA0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。</w:t>
      </w:r>
      <w:r w:rsidR="00DD0449" w:rsidRPr="00A42FA0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同时核减项目负责人所在学院（部）次年的项目立项数。</w:t>
      </w:r>
    </w:p>
    <w:p w:rsidR="00A870DC" w:rsidRPr="0025085D" w:rsidRDefault="007B7454" w:rsidP="0025085D">
      <w:pPr>
        <w:pStyle w:val="a3"/>
        <w:widowControl/>
        <w:spacing w:line="560" w:lineRule="exact"/>
        <w:ind w:firstLineChars="200" w:firstLine="643"/>
        <w:jc w:val="center"/>
        <w:rPr>
          <w:rFonts w:ascii="方正仿宋_GBK" w:eastAsia="方正仿宋_GBK"/>
          <w:b/>
          <w:sz w:val="32"/>
          <w:szCs w:val="32"/>
        </w:rPr>
      </w:pPr>
      <w:r w:rsidRPr="0025085D">
        <w:rPr>
          <w:rFonts w:ascii="方正仿宋_GBK" w:eastAsia="方正仿宋_GBK" w:hAnsi="宋体" w:cs="宋体" w:hint="eastAsia"/>
          <w:b/>
          <w:color w:val="000000"/>
          <w:sz w:val="32"/>
          <w:szCs w:val="32"/>
          <w:shd w:val="clear" w:color="auto" w:fill="FFFFFF"/>
        </w:rPr>
        <w:t xml:space="preserve">第五章 </w:t>
      </w:r>
      <w:r w:rsidRPr="0025085D">
        <w:rPr>
          <w:rFonts w:ascii="方正仿宋_GBK" w:eastAsia="方正仿宋_GBK" w:hAnsi="宋体" w:cs="宋体" w:hint="eastAsia"/>
          <w:b/>
          <w:color w:val="000000"/>
          <w:sz w:val="32"/>
          <w:szCs w:val="32"/>
          <w:shd w:val="clear" w:color="auto" w:fill="FFFFFF"/>
        </w:rPr>
        <w:t> </w:t>
      </w:r>
      <w:r w:rsidRPr="0025085D">
        <w:rPr>
          <w:rFonts w:ascii="方正仿宋_GBK" w:eastAsia="方正仿宋_GBK" w:hAnsi="宋体" w:cs="宋体" w:hint="eastAsia"/>
          <w:b/>
          <w:color w:val="000000"/>
          <w:sz w:val="32"/>
          <w:szCs w:val="32"/>
          <w:shd w:val="clear" w:color="auto" w:fill="FFFFFF"/>
        </w:rPr>
        <w:t>经费管理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第十二条</w:t>
      </w:r>
      <w:r w:rsidR="00CC134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 xml:space="preserve"> </w:t>
      </w:r>
      <w:r w:rsidR="00CC1342">
        <w:rPr>
          <w:rFonts w:ascii="方正仿宋_GBK" w:eastAsia="方正仿宋_GBK" w:hAnsi="宋体" w:cs="宋体"/>
          <w:color w:val="000000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本办法涉及的项目经费，来源于学校下拨的专款，由实验室</w:t>
      </w:r>
      <w:r w:rsidR="0036379D"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建设</w:t>
      </w: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与设备管理处负责组织实施。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第十三条</w:t>
      </w:r>
      <w:r w:rsidR="00CC134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 xml:space="preserve"> </w:t>
      </w:r>
      <w:r w:rsidR="00CC1342">
        <w:rPr>
          <w:rFonts w:ascii="方正仿宋_GBK" w:eastAsia="方正仿宋_GBK" w:hAnsi="宋体" w:cs="宋体"/>
          <w:color w:val="000000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项目经费分两次下拨,项目立项先拨50%,中期检查通过后再拨50%。项目</w:t>
      </w:r>
      <w:r w:rsidRPr="004C7262">
        <w:rPr>
          <w:rFonts w:ascii="方正仿宋_GBK" w:eastAsia="方正仿宋_GBK" w:hAnsi="Verdana" w:cs="Verdana" w:hint="eastAsia"/>
          <w:sz w:val="32"/>
          <w:szCs w:val="32"/>
          <w:shd w:val="clear" w:color="auto" w:fill="FFFFFF"/>
        </w:rPr>
        <w:t>经费可用于材料、配件的购置、加工费、运输费和其他必要的符合学校有关财务制度的开支。如发现有违反经费使用原则，挪作他用，将取消该项目并收回该项目经费，情节严重者还将做出相应处理。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第十四条</w:t>
      </w:r>
      <w:r w:rsidR="00CC134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 xml:space="preserve"> </w:t>
      </w:r>
      <w:r w:rsidR="00CC1342">
        <w:rPr>
          <w:rFonts w:ascii="方正仿宋_GBK" w:eastAsia="方正仿宋_GBK" w:hAnsi="宋体" w:cs="宋体"/>
          <w:color w:val="000000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实验技术研究项目经费的</w:t>
      </w: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借款、</w:t>
      </w:r>
      <w:proofErr w:type="gramStart"/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报账</w:t>
      </w:r>
      <w:r w:rsidR="00012411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按</w:t>
      </w:r>
      <w:proofErr w:type="gramEnd"/>
      <w:r w:rsidR="00012411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财务部有关规定执行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。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第十五条</w:t>
      </w:r>
      <w:r w:rsidR="00CC134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 xml:space="preserve"> </w:t>
      </w:r>
      <w:r w:rsidR="00CC1342">
        <w:rPr>
          <w:rFonts w:ascii="方正仿宋_GBK" w:eastAsia="方正仿宋_GBK" w:hAnsi="宋体" w:cs="宋体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Verdana" w:cs="Verdana" w:hint="eastAsia"/>
          <w:sz w:val="32"/>
          <w:szCs w:val="32"/>
          <w:shd w:val="clear" w:color="auto" w:fill="FFFFFF"/>
        </w:rPr>
        <w:t>逾期未能正常结题验收的项目或项目验收后结余的经费均予</w:t>
      </w:r>
      <w:r w:rsidR="00486675">
        <w:rPr>
          <w:rFonts w:ascii="方正仿宋_GBK" w:eastAsia="方正仿宋_GBK" w:hAnsi="Verdana" w:cs="Verdana" w:hint="eastAsia"/>
          <w:sz w:val="32"/>
          <w:szCs w:val="32"/>
          <w:shd w:val="clear" w:color="auto" w:fill="FFFFFF"/>
        </w:rPr>
        <w:t>以</w:t>
      </w:r>
      <w:r w:rsidRPr="004C7262">
        <w:rPr>
          <w:rFonts w:ascii="方正仿宋_GBK" w:eastAsia="方正仿宋_GBK" w:hAnsi="Verdana" w:cs="Verdana" w:hint="eastAsia"/>
          <w:sz w:val="32"/>
          <w:szCs w:val="32"/>
          <w:shd w:val="clear" w:color="auto" w:fill="FFFFFF"/>
        </w:rPr>
        <w:t>收回</w:t>
      </w: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。</w:t>
      </w:r>
    </w:p>
    <w:p w:rsidR="00A870DC" w:rsidRPr="0025085D" w:rsidRDefault="007B7454" w:rsidP="0025085D">
      <w:pPr>
        <w:pStyle w:val="a3"/>
        <w:widowControl/>
        <w:spacing w:line="560" w:lineRule="exact"/>
        <w:ind w:firstLineChars="200" w:firstLine="643"/>
        <w:jc w:val="center"/>
        <w:rPr>
          <w:rFonts w:ascii="方正仿宋_GBK" w:eastAsia="方正仿宋_GBK"/>
          <w:b/>
          <w:sz w:val="32"/>
          <w:szCs w:val="32"/>
        </w:rPr>
      </w:pPr>
      <w:r w:rsidRPr="0025085D">
        <w:rPr>
          <w:rFonts w:ascii="方正仿宋_GBK" w:eastAsia="方正仿宋_GBK" w:hAnsi="宋体" w:cs="宋体" w:hint="eastAsia"/>
          <w:b/>
          <w:color w:val="000000"/>
          <w:sz w:val="32"/>
          <w:szCs w:val="32"/>
          <w:shd w:val="clear" w:color="auto" w:fill="FFFFFF"/>
        </w:rPr>
        <w:t xml:space="preserve">第六章 </w:t>
      </w:r>
      <w:r w:rsidRPr="0025085D">
        <w:rPr>
          <w:rFonts w:ascii="方正仿宋_GBK" w:eastAsia="方正仿宋_GBK" w:hAnsi="宋体" w:cs="宋体" w:hint="eastAsia"/>
          <w:b/>
          <w:color w:val="000000"/>
          <w:sz w:val="32"/>
          <w:szCs w:val="32"/>
          <w:shd w:val="clear" w:color="auto" w:fill="FFFFFF"/>
        </w:rPr>
        <w:t> </w:t>
      </w:r>
      <w:r w:rsidRPr="0025085D">
        <w:rPr>
          <w:rFonts w:ascii="方正仿宋_GBK" w:eastAsia="方正仿宋_GBK" w:hAnsi="宋体" w:cs="宋体" w:hint="eastAsia"/>
          <w:b/>
          <w:color w:val="000000"/>
          <w:sz w:val="32"/>
          <w:szCs w:val="32"/>
          <w:shd w:val="clear" w:color="auto" w:fill="FFFFFF"/>
        </w:rPr>
        <w:t>结题与验收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第十六条</w:t>
      </w:r>
      <w:r w:rsidR="00C136FB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 xml:space="preserve"> </w:t>
      </w:r>
      <w:r w:rsidR="00C136FB">
        <w:rPr>
          <w:rFonts w:ascii="方正仿宋_GBK" w:eastAsia="方正仿宋_GBK" w:hAnsi="宋体" w:cs="宋体"/>
          <w:color w:val="000000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凡被批准立项的实验技术研究项目，均应在规定的时间接受实验室</w:t>
      </w:r>
      <w:r w:rsidR="0036379D"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建设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与设备管理处组织的结题验收，《西南大学实验技术研究项目</w:t>
      </w:r>
      <w:r w:rsidR="0036379D"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任务书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》是验收的主要依据。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lastRenderedPageBreak/>
        <w:t>第十七条</w:t>
      </w:r>
      <w:r w:rsidR="00C136FB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 xml:space="preserve"> </w:t>
      </w:r>
      <w:r w:rsidR="00C136FB">
        <w:rPr>
          <w:rFonts w:ascii="方正仿宋_GBK" w:eastAsia="方正仿宋_GBK" w:hAnsi="宋体" w:cs="宋体"/>
          <w:color w:val="000000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项目结题验收程序：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1.</w:t>
      </w:r>
      <w:r w:rsidR="00A42FA0">
        <w:rPr>
          <w:rFonts w:ascii="方正仿宋_GBK" w:eastAsia="方正仿宋_GBK" w:hAnsi="宋体" w:cs="宋体"/>
          <w:color w:val="000000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每年定期对上一年度的立项项目进行集中验收；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2.</w:t>
      </w:r>
      <w:r w:rsidR="00A42FA0">
        <w:rPr>
          <w:rFonts w:ascii="方正仿宋_GBK" w:eastAsia="方正仿宋_GBK" w:hAnsi="宋体" w:cs="宋体"/>
          <w:color w:val="000000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研究成果为实物形式的项目，</w:t>
      </w:r>
      <w:r w:rsidR="00B645A8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实物价值达到固定资产</w:t>
      </w:r>
      <w:proofErr w:type="gramStart"/>
      <w:r w:rsidR="00B645A8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入固标准</w:t>
      </w:r>
      <w:proofErr w:type="gramEnd"/>
      <w:r w:rsidR="00B645A8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的，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须在结题验收前办理固定资产登记手续；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3.</w:t>
      </w:r>
      <w:r w:rsidR="00A42FA0">
        <w:rPr>
          <w:rFonts w:ascii="方正仿宋_GBK" w:eastAsia="方正仿宋_GBK" w:hAnsi="宋体" w:cs="宋体"/>
          <w:color w:val="000000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项目负责人填写《西南大学实验技术研究项目</w:t>
      </w:r>
      <w:r w:rsidR="0036379D"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结题报告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》，并在规定时间内报实验室</w:t>
      </w:r>
      <w:r w:rsidR="0036379D"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建设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与设备管理处；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4.</w:t>
      </w:r>
      <w:r w:rsidR="00A42FA0">
        <w:rPr>
          <w:rFonts w:ascii="方正仿宋_GBK" w:eastAsia="方正仿宋_GBK" w:hAnsi="宋体" w:cs="宋体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实验室</w:t>
      </w:r>
      <w:r w:rsidR="0036379D"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建设</w:t>
      </w: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与设备管理处组织专家对项目进行验收，并评选出优秀实验技术研究项目</w:t>
      </w:r>
      <w:r w:rsidR="00B645A8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；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5.</w:t>
      </w:r>
      <w:r w:rsidR="00A42FA0">
        <w:rPr>
          <w:rFonts w:ascii="方正仿宋_GBK" w:eastAsia="方正仿宋_GBK" w:hAnsi="宋体" w:cs="宋体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对验收合格的实验技术研究项目，颁发验收合格证书</w:t>
      </w:r>
      <w:r w:rsidR="00B645A8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；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6.</w:t>
      </w:r>
      <w:r w:rsidR="00A42FA0">
        <w:rPr>
          <w:rFonts w:ascii="方正仿宋_GBK" w:eastAsia="方正仿宋_GBK" w:hAnsi="宋体" w:cs="宋体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凡结题验收被评为优秀的项目，同等条件下，在实验技术成果奖励评选中予以优先考虑。</w:t>
      </w:r>
    </w:p>
    <w:p w:rsidR="00A870DC" w:rsidRPr="0025085D" w:rsidRDefault="007B7454" w:rsidP="0025085D">
      <w:pPr>
        <w:pStyle w:val="a3"/>
        <w:widowControl/>
        <w:spacing w:line="560" w:lineRule="exact"/>
        <w:ind w:firstLineChars="200" w:firstLine="643"/>
        <w:jc w:val="center"/>
        <w:rPr>
          <w:rFonts w:ascii="方正仿宋_GBK" w:eastAsia="方正仿宋_GBK"/>
          <w:b/>
          <w:sz w:val="32"/>
          <w:szCs w:val="32"/>
        </w:rPr>
      </w:pPr>
      <w:r w:rsidRPr="0025085D">
        <w:rPr>
          <w:rFonts w:ascii="方正仿宋_GBK" w:eastAsia="方正仿宋_GBK" w:hAnsi="宋体" w:cs="宋体" w:hint="eastAsia"/>
          <w:b/>
          <w:color w:val="000000"/>
          <w:sz w:val="32"/>
          <w:szCs w:val="32"/>
          <w:shd w:val="clear" w:color="auto" w:fill="FFFFFF"/>
        </w:rPr>
        <w:t xml:space="preserve">第七章 </w:t>
      </w:r>
      <w:r w:rsidRPr="0025085D">
        <w:rPr>
          <w:rFonts w:ascii="方正仿宋_GBK" w:eastAsia="方正仿宋_GBK" w:hAnsi="宋体" w:cs="宋体" w:hint="eastAsia"/>
          <w:b/>
          <w:color w:val="000000"/>
          <w:sz w:val="32"/>
          <w:szCs w:val="32"/>
          <w:shd w:val="clear" w:color="auto" w:fill="FFFFFF"/>
        </w:rPr>
        <w:t> </w:t>
      </w:r>
      <w:r w:rsidRPr="0025085D">
        <w:rPr>
          <w:rFonts w:ascii="方正仿宋_GBK" w:eastAsia="方正仿宋_GBK" w:hAnsi="宋体" w:cs="宋体" w:hint="eastAsia"/>
          <w:b/>
          <w:color w:val="000000"/>
          <w:sz w:val="32"/>
          <w:szCs w:val="32"/>
          <w:shd w:val="clear" w:color="auto" w:fill="FFFFFF"/>
        </w:rPr>
        <w:t>附 则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第十八条</w:t>
      </w:r>
      <w:r w:rsidR="00C136FB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 xml:space="preserve"> </w:t>
      </w:r>
      <w:r w:rsidR="00C136FB">
        <w:rPr>
          <w:rFonts w:ascii="方正仿宋_GBK" w:eastAsia="方正仿宋_GBK" w:hAnsi="宋体" w:cs="宋体"/>
          <w:color w:val="000000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本办法由实验室</w:t>
      </w:r>
      <w:r w:rsidR="004C7262"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建设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与设备管理处负责解释。</w:t>
      </w:r>
    </w:p>
    <w:p w:rsidR="00A870DC" w:rsidRPr="004C7262" w:rsidRDefault="007B7454" w:rsidP="0025085D">
      <w:pPr>
        <w:pStyle w:val="a3"/>
        <w:widowControl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第十九条</w:t>
      </w:r>
      <w:r w:rsidR="00C136FB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 xml:space="preserve"> </w:t>
      </w:r>
      <w:r w:rsidR="00C136FB">
        <w:rPr>
          <w:rFonts w:ascii="方正仿宋_GBK" w:eastAsia="方正仿宋_GBK" w:hAnsi="宋体" w:cs="宋体"/>
          <w:color w:val="000000"/>
          <w:sz w:val="32"/>
          <w:szCs w:val="32"/>
          <w:shd w:val="clear" w:color="auto" w:fill="FFFFFF"/>
        </w:rPr>
        <w:t xml:space="preserve"> </w:t>
      </w:r>
      <w:r w:rsidRPr="004C7262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本办法自公布之日起施行。</w:t>
      </w:r>
      <w:r w:rsidR="0054592A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西南大学实验技术研究项目管理办法（西</w:t>
      </w:r>
      <w:proofErr w:type="gramStart"/>
      <w:r w:rsidR="0054592A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大实设【2</w:t>
      </w:r>
      <w:r w:rsidR="0054592A">
        <w:rPr>
          <w:rFonts w:ascii="方正仿宋_GBK" w:eastAsia="方正仿宋_GBK" w:hAnsi="宋体" w:cs="宋体"/>
          <w:color w:val="000000"/>
          <w:sz w:val="32"/>
          <w:szCs w:val="32"/>
          <w:shd w:val="clear" w:color="auto" w:fill="FFFFFF"/>
        </w:rPr>
        <w:t>016</w:t>
      </w:r>
      <w:r w:rsidR="0054592A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】</w:t>
      </w:r>
      <w:proofErr w:type="gramEnd"/>
      <w:r w:rsidR="0054592A">
        <w:rPr>
          <w:rFonts w:ascii="方正仿宋_GBK" w:eastAsia="方正仿宋_GBK" w:hAnsi="宋体" w:cs="宋体"/>
          <w:color w:val="000000"/>
          <w:sz w:val="32"/>
          <w:szCs w:val="32"/>
          <w:shd w:val="clear" w:color="auto" w:fill="FFFFFF"/>
        </w:rPr>
        <w:t>5</w:t>
      </w:r>
      <w:r w:rsidR="0054592A">
        <w:rPr>
          <w:rFonts w:ascii="方正仿宋_GBK" w:eastAsia="方正仿宋_GBK" w:hAnsi="宋体" w:cs="宋体" w:hint="eastAsia"/>
          <w:color w:val="000000"/>
          <w:sz w:val="32"/>
          <w:szCs w:val="32"/>
          <w:shd w:val="clear" w:color="auto" w:fill="FFFFFF"/>
        </w:rPr>
        <w:t>号）同时废止。</w:t>
      </w:r>
    </w:p>
    <w:p w:rsidR="009A405B" w:rsidRDefault="009A405B">
      <w:pPr>
        <w:pStyle w:val="a3"/>
        <w:widowControl/>
        <w:ind w:firstLine="560"/>
        <w:jc w:val="right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</w:p>
    <w:p w:rsidR="009A405B" w:rsidRDefault="009A405B">
      <w:pPr>
        <w:pStyle w:val="a3"/>
        <w:widowControl/>
        <w:ind w:firstLine="560"/>
        <w:jc w:val="right"/>
        <w:rPr>
          <w:rFonts w:ascii="方正仿宋_GBK" w:eastAsia="方正仿宋_GBK" w:hAnsi="宋体" w:cs="宋体"/>
          <w:sz w:val="32"/>
          <w:szCs w:val="32"/>
          <w:shd w:val="clear" w:color="auto" w:fill="FFFFFF"/>
        </w:rPr>
      </w:pPr>
    </w:p>
    <w:p w:rsidR="00A870DC" w:rsidRPr="004C7262" w:rsidRDefault="007B7454">
      <w:pPr>
        <w:pStyle w:val="a3"/>
        <w:widowControl/>
        <w:ind w:firstLine="560"/>
        <w:jc w:val="right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实验室</w:t>
      </w:r>
      <w:r w:rsidR="004C7262"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建设</w:t>
      </w: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与设备管理处</w:t>
      </w:r>
    </w:p>
    <w:p w:rsidR="00A870DC" w:rsidRPr="004C7262" w:rsidRDefault="004C7262" w:rsidP="004C7262">
      <w:pPr>
        <w:pStyle w:val="a3"/>
        <w:widowControl/>
        <w:ind w:right="280"/>
        <w:jc w:val="right"/>
        <w:rPr>
          <w:rFonts w:ascii="方正仿宋_GBK" w:eastAsia="方正仿宋_GBK"/>
          <w:sz w:val="32"/>
          <w:szCs w:val="32"/>
        </w:rPr>
      </w:pP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lastRenderedPageBreak/>
        <w:t>2020年12月2</w:t>
      </w:r>
      <w:r w:rsidR="00A42FA0">
        <w:rPr>
          <w:rFonts w:ascii="方正仿宋_GBK" w:eastAsia="方正仿宋_GBK" w:hAnsi="宋体" w:cs="宋体"/>
          <w:sz w:val="32"/>
          <w:szCs w:val="32"/>
          <w:shd w:val="clear" w:color="auto" w:fill="FFFFFF"/>
        </w:rPr>
        <w:t>8</w:t>
      </w:r>
      <w:r w:rsidRPr="004C7262">
        <w:rPr>
          <w:rFonts w:ascii="方正仿宋_GBK" w:eastAsia="方正仿宋_GBK" w:hAnsi="宋体" w:cs="宋体" w:hint="eastAsia"/>
          <w:sz w:val="32"/>
          <w:szCs w:val="32"/>
          <w:shd w:val="clear" w:color="auto" w:fill="FFFFFF"/>
        </w:rPr>
        <w:t>日</w:t>
      </w:r>
    </w:p>
    <w:p w:rsidR="00A870DC" w:rsidRDefault="00A870DC"/>
    <w:sectPr w:rsidR="00A87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47B" w:rsidRDefault="0014247B" w:rsidP="003C7853">
      <w:r>
        <w:separator/>
      </w:r>
    </w:p>
  </w:endnote>
  <w:endnote w:type="continuationSeparator" w:id="0">
    <w:p w:rsidR="0014247B" w:rsidRDefault="0014247B" w:rsidP="003C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altName w:val="Segoe Print"/>
    <w:charset w:val="00"/>
    <w:family w:val="auto"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47B" w:rsidRDefault="0014247B" w:rsidP="003C7853">
      <w:r>
        <w:separator/>
      </w:r>
    </w:p>
  </w:footnote>
  <w:footnote w:type="continuationSeparator" w:id="0">
    <w:p w:rsidR="0014247B" w:rsidRDefault="0014247B" w:rsidP="003C7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DC"/>
    <w:rsid w:val="00012411"/>
    <w:rsid w:val="00090819"/>
    <w:rsid w:val="000A4130"/>
    <w:rsid w:val="001064E7"/>
    <w:rsid w:val="00126873"/>
    <w:rsid w:val="0014247B"/>
    <w:rsid w:val="00197D92"/>
    <w:rsid w:val="001E49BE"/>
    <w:rsid w:val="0025085D"/>
    <w:rsid w:val="0027520A"/>
    <w:rsid w:val="0036379D"/>
    <w:rsid w:val="00396D97"/>
    <w:rsid w:val="003C7853"/>
    <w:rsid w:val="00486675"/>
    <w:rsid w:val="004C7262"/>
    <w:rsid w:val="005276E2"/>
    <w:rsid w:val="0054592A"/>
    <w:rsid w:val="006165F5"/>
    <w:rsid w:val="0062593A"/>
    <w:rsid w:val="00704CA0"/>
    <w:rsid w:val="007B7454"/>
    <w:rsid w:val="00853EB3"/>
    <w:rsid w:val="009A405B"/>
    <w:rsid w:val="00A145FF"/>
    <w:rsid w:val="00A42FA0"/>
    <w:rsid w:val="00A72C4B"/>
    <w:rsid w:val="00A870DC"/>
    <w:rsid w:val="00AA6925"/>
    <w:rsid w:val="00AB24E8"/>
    <w:rsid w:val="00AB608C"/>
    <w:rsid w:val="00B645A8"/>
    <w:rsid w:val="00C136FB"/>
    <w:rsid w:val="00C13A46"/>
    <w:rsid w:val="00CC1342"/>
    <w:rsid w:val="00D171E3"/>
    <w:rsid w:val="00D577F4"/>
    <w:rsid w:val="00DD0449"/>
    <w:rsid w:val="00DE38E4"/>
    <w:rsid w:val="00E33C70"/>
    <w:rsid w:val="00E96A8C"/>
    <w:rsid w:val="00FF6CDF"/>
    <w:rsid w:val="210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6A792B-A2C0-42D5-AB8B-822992D7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after="15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143A83"/>
      <w:u w:val="none"/>
    </w:rPr>
  </w:style>
  <w:style w:type="character" w:styleId="HTML">
    <w:name w:val="HTML Definition"/>
    <w:basedOn w:val="a0"/>
    <w:rPr>
      <w:i/>
    </w:rPr>
  </w:style>
  <w:style w:type="character" w:styleId="a6">
    <w:name w:val="Hyperlink"/>
    <w:basedOn w:val="a0"/>
    <w:rPr>
      <w:color w:val="143A83"/>
      <w:u w:val="none"/>
    </w:rPr>
  </w:style>
  <w:style w:type="character" w:styleId="HTML0">
    <w:name w:val="HTML Code"/>
    <w:basedOn w:val="a0"/>
    <w:rPr>
      <w:rFonts w:ascii="Menlo" w:eastAsia="Menlo" w:hAnsi="Menlo" w:cs="Menlo" w:hint="default"/>
      <w:color w:val="C7254E"/>
      <w:sz w:val="21"/>
      <w:szCs w:val="21"/>
      <w:bdr w:val="single" w:sz="6" w:space="0" w:color="E1E1E1"/>
      <w:shd w:val="clear" w:color="auto" w:fill="F9F2F4"/>
    </w:rPr>
  </w:style>
  <w:style w:type="character" w:styleId="HTML1">
    <w:name w:val="HTML Keyboard"/>
    <w:basedOn w:val="a0"/>
    <w:rPr>
      <w:rFonts w:ascii="Menlo" w:eastAsia="Menlo" w:hAnsi="Menlo" w:cs="Menlo" w:hint="default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2">
    <w:name w:val="HTML Sample"/>
    <w:basedOn w:val="a0"/>
    <w:rPr>
      <w:rFonts w:ascii="Menlo" w:eastAsia="Menlo" w:hAnsi="Menlo" w:cs="Menlo"/>
      <w:sz w:val="21"/>
      <w:szCs w:val="21"/>
    </w:rPr>
  </w:style>
  <w:style w:type="character" w:customStyle="1" w:styleId="hover10">
    <w:name w:val="hover10"/>
    <w:basedOn w:val="a0"/>
    <w:rPr>
      <w:color w:val="005580"/>
    </w:rPr>
  </w:style>
  <w:style w:type="character" w:customStyle="1" w:styleId="tmpztreemovearrow">
    <w:name w:val="tmpztreemove_arrow"/>
    <w:basedOn w:val="a0"/>
    <w:rPr>
      <w:bdr w:val="none" w:sz="0" w:space="0" w:color="auto"/>
    </w:rPr>
  </w:style>
  <w:style w:type="character" w:customStyle="1" w:styleId="button">
    <w:name w:val="button"/>
    <w:basedOn w:val="a0"/>
    <w:rPr>
      <w:bdr w:val="none" w:sz="0" w:space="0" w:color="auto"/>
    </w:rPr>
  </w:style>
  <w:style w:type="paragraph" w:styleId="a7">
    <w:name w:val="header"/>
    <w:basedOn w:val="a"/>
    <w:link w:val="a8"/>
    <w:rsid w:val="003C7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3C78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3C7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3C78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ac"/>
    <w:rsid w:val="00012411"/>
    <w:rPr>
      <w:sz w:val="18"/>
      <w:szCs w:val="18"/>
    </w:rPr>
  </w:style>
  <w:style w:type="character" w:customStyle="1" w:styleId="ac">
    <w:name w:val="批注框文本 字符"/>
    <w:basedOn w:val="a0"/>
    <w:link w:val="ab"/>
    <w:rsid w:val="000124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张国娜</cp:lastModifiedBy>
  <cp:revision>2</cp:revision>
  <cp:lastPrinted>2021-10-26T03:37:00Z</cp:lastPrinted>
  <dcterms:created xsi:type="dcterms:W3CDTF">2022-01-06T03:34:00Z</dcterms:created>
  <dcterms:modified xsi:type="dcterms:W3CDTF">2022-01-06T03:34:00Z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