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44"/>
          <w:szCs w:val="44"/>
        </w:rPr>
      </w:pPr>
      <w:r>
        <w:rPr>
          <w:sz w:val="44"/>
          <w:szCs w:val="44"/>
        </w:rPr>
        <w:t>蓝月亮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2019</w:t>
      </w:r>
      <w:r>
        <w:rPr>
          <w:sz w:val="44"/>
          <w:szCs w:val="44"/>
        </w:rPr>
        <w:t>校园招聘简章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蓝月亮品牌诞生于1992年，创立以来，始终秉承“一心一意做洗涤”的理念，将国际尖端技术融入中国人的生活，成为洗涤行业的潮流代表。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2017年，蓝月亮成为“CCTV•国家品牌计划”洗涤行业唯一入选品牌，随着全国首款计量式泵装「浓缩+」洗衣液“机洗至尊”的普及和“洗衣大师”项目的开展，蓝月亮肩负中国洗涤的“浓缩使命”，致力于推广面向中国消费者的“科学洗涤”教学事业。截至2018年，蓝月亮品牌力指数连续8年第一；洗衣液连续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年市场综合占有率第一。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“卓越，诚信，尊重”是蓝月亮秉承的价值观。我们追求最卓越的人才，而优质的产品与服务、精准的市场判断，敏感的消费者洞察、独特的营销手法等，将是蓝月亮带给人才的，最独特的平台资源。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2019校招起航，蓝月亮秣马厉兵，为你而来。</w:t>
      </w:r>
    </w:p>
    <w:p>
      <w:pPr>
        <w:pStyle w:val="10"/>
        <w:spacing w:before="156" w:beforeLines="50" w:after="156" w:afterLines="50"/>
        <w:ind w:firstLine="0" w:firstLineChars="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一、宣讲会安排（重庆站）</w:t>
      </w:r>
    </w:p>
    <w:tbl>
      <w:tblPr>
        <w:tblStyle w:val="9"/>
        <w:tblW w:w="975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127"/>
        <w:gridCol w:w="2835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2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127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906" w:type="dxa"/>
            <w:shd w:val="clear" w:color="auto" w:fill="FFE69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宣讲场地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8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9月26日（周三）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15：00-16：30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28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9"/>
                <w:szCs w:val="19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9"/>
                <w:szCs w:val="19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民主湖报告厅</w:t>
            </w:r>
          </w:p>
        </w:tc>
      </w:tr>
    </w:tbl>
    <w:p>
      <w:pPr>
        <w:spacing w:before="156" w:beforeLines="50" w:after="156" w:afterLines="50" w:line="360" w:lineRule="auto"/>
        <w:rPr>
          <w:rFonts w:ascii="Arial" w:cs="Arial"/>
          <w:b/>
          <w:sz w:val="24"/>
        </w:rPr>
      </w:pPr>
      <w:r>
        <w:rPr>
          <w:rFonts w:hint="eastAsia" w:ascii="Arial" w:cs="Arial"/>
          <w:b/>
          <w:sz w:val="24"/>
        </w:rPr>
        <w:t>二、校招</w:t>
      </w:r>
      <w:r>
        <w:rPr>
          <w:rFonts w:ascii="Arial" w:cs="Arial"/>
          <w:b/>
          <w:sz w:val="24"/>
        </w:rPr>
        <w:t>流程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网申→参加宣讲会/交流会→面试→发放offer→签订三方协议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在线投递简历地址：http://campus.51job.com/bluemoon/ </w:t>
      </w:r>
    </w:p>
    <w:p>
      <w:pPr>
        <w:spacing w:before="156" w:beforeLines="50"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简历投递二维码：   </w:t>
      </w:r>
      <w:r>
        <w:rPr>
          <w:rFonts w:ascii="Arial" w:hAnsi="Arial" w:cs="Arial"/>
        </w:rPr>
        <w:drawing>
          <wp:inline distT="0" distB="0" distL="114300" distR="114300">
            <wp:extent cx="825500" cy="833755"/>
            <wp:effectExtent l="0" t="0" r="12700" b="4445"/>
            <wp:docPr id="2" name="图片 2" descr="00be2a7af60f66b68b5dcb01bef1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be2a7af60f66b68b5dcb01bef19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156" w:beforeLines="50" w:line="360" w:lineRule="auto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三、薪酬福利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薪酬：为优秀的应届毕业生提供富有竞争力的薪酬，付薪理论为3P理论，按岗位、按能力、按绩效付薪；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社会保险与公积金：五险一金（养老保险、医疗保险、工伤保险、失业保险、生育保险、住房公积金）；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住房：公司为广州总部和各大工厂员工提供免费宿舍；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交通：公司为广州总部和各大工厂员工提供免费上下班车；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假期：国家法定节假日及带薪年假；</w:t>
      </w:r>
    </w:p>
    <w:p>
      <w:pPr>
        <w:spacing w:before="156" w:beforeLines="5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其他福利：每年免费健康体检、工作日午餐补贴、每月劳保产品、中秋节、春节等节日礼品。</w:t>
      </w:r>
    </w:p>
    <w:p>
      <w:pPr>
        <w:spacing w:line="360" w:lineRule="auto"/>
        <w:jc w:val="left"/>
        <w:rPr>
          <w:rFonts w:ascii="Arial" w:cs="Arial"/>
          <w:b/>
          <w:sz w:val="24"/>
        </w:rPr>
      </w:pPr>
      <w:r>
        <w:rPr>
          <w:rFonts w:hint="eastAsia" w:ascii="Arial" w:cs="Arial"/>
          <w:b/>
          <w:sz w:val="24"/>
        </w:rPr>
        <w:t>四、招聘岗位</w:t>
      </w:r>
    </w:p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管理培训生</w:t>
      </w:r>
    </w:p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技术类</w:t>
      </w:r>
    </w:p>
    <w:tbl>
      <w:tblPr>
        <w:tblStyle w:val="9"/>
        <w:tblW w:w="10305" w:type="dxa"/>
        <w:tblInd w:w="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560"/>
        <w:gridCol w:w="1155"/>
        <w:gridCol w:w="5100"/>
        <w:gridCol w:w="1245"/>
      </w:tblGrid>
      <w:tr>
        <w:tblPrEx>
          <w:tblLayout w:type="fixed"/>
        </w:tblPrEx>
        <w:trPr>
          <w:trHeight w:val="43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开发部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产品研发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硕士/博士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表面及胶体化学/物理化学/有机化学/应用化学/高分子化学/无机化学等相关专业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外观设计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工业设计/包装设计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信息科技部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需求分析师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物联网工程师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物联网工程/传感网技术/电子工程/电气自动化/嵌入式开发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数据分析师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数据平台工程师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数据开发工程师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本科/硕士/博士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数据算法工程师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本科/硕士/博士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计算机科学与技术/信息管理与信息系统/信息与计算科学/统计学/数学类等相关专业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SAP内部顾问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计算机科学与技术/信息管理与信息系统/信息与计算科学等相关专业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312" w:beforeLines="10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供应链类</w:t>
      </w:r>
    </w:p>
    <w:tbl>
      <w:tblPr>
        <w:tblStyle w:val="9"/>
        <w:tblW w:w="10290" w:type="dxa"/>
        <w:tblInd w:w="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575"/>
        <w:gridCol w:w="1155"/>
        <w:gridCol w:w="5100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供应链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供应链管理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（管理方向）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专业不限，理工科优先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供应链管理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（技术方向)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机械类/电气类/化学化工类/物流类/统计类/数学类/生物类/包装工程/IE/自动化/管理科学与工程等相关专业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312" w:beforeLines="100" w:after="156" w:afterLines="50"/>
        <w:rPr>
          <w:rFonts w:ascii="Arial" w:cs="Arial"/>
          <w:b/>
          <w:szCs w:val="21"/>
        </w:rPr>
      </w:pPr>
    </w:p>
    <w:p>
      <w:pPr>
        <w:spacing w:before="312" w:beforeLines="100" w:after="156" w:afterLines="50"/>
        <w:rPr>
          <w:rFonts w:ascii="Arial" w:cs="Arial"/>
          <w:b/>
          <w:szCs w:val="21"/>
        </w:rPr>
      </w:pPr>
    </w:p>
    <w:p>
      <w:pPr>
        <w:spacing w:before="312" w:beforeLines="100" w:after="156" w:afterLines="50"/>
        <w:rPr>
          <w:rFonts w:ascii="Arial" w:cs="Arial"/>
          <w:b/>
          <w:szCs w:val="21"/>
        </w:rPr>
      </w:pPr>
    </w:p>
    <w:p>
      <w:pPr>
        <w:spacing w:before="312" w:beforeLines="100" w:after="156" w:afterLines="50"/>
        <w:rPr>
          <w:rFonts w:ascii="Arial" w:cs="Arial"/>
          <w:b/>
          <w:szCs w:val="21"/>
        </w:rPr>
      </w:pPr>
    </w:p>
    <w:p>
      <w:pPr>
        <w:spacing w:before="312" w:beforeLines="10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市场类</w:t>
      </w:r>
    </w:p>
    <w:tbl>
      <w:tblPr>
        <w:tblStyle w:val="9"/>
        <w:tblW w:w="10305" w:type="dxa"/>
        <w:tblInd w:w="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575"/>
        <w:gridCol w:w="1155"/>
        <w:gridCol w:w="5115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消费者研究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统计学/应用数学/应用心理学/市场营销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产品策划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心理学/工业设计/统计学/轻化工程/纺织/市场营销/汉语言文学/广告学/传播学/产品设计/艺术设计等相关专业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市场策划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市场营销/工商管理/心理学/社会学/统计学/电子商务/网络传播/新闻传播/品牌传播/经济学/金融学等相关专业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传播创作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汉语言文学/新闻传播类/广告学/市场营销/工商管理/电子商务/经济学/金融学/社会学/统计学/网络传播/品牌传播/视觉传达/平面设计等相关专业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媒介商务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市场营销/广告学/传播学/公共关系学/新闻学等相关专业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视觉传达/平面广告/包装设计/艺术设计/美术学/设计学/环境设计等相关专业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电商事业部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电商策划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电子商务/网络传播/广告学/新闻传播/统计学/应用数学/应用心理学/市场营销/客户关系管理/社会学/工商管理等相关专业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电商运营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电子商务/网络传播/广告学/新闻传播/市场营销/社会学/工商管理等相关专业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电商设计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视觉设计/平面设计/艺术设计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销售类</w:t>
      </w:r>
    </w:p>
    <w:tbl>
      <w:tblPr>
        <w:tblStyle w:val="9"/>
        <w:tblW w:w="1035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586"/>
        <w:gridCol w:w="1146"/>
        <w:gridCol w:w="514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14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86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46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42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62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销售部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销售管理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专业不限，理工科专业优先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规划与运营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运营管理/统计学/数学/市场营销/电子商务/物流管理/社会学/工商管理等相关专业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财务类</w:t>
      </w:r>
    </w:p>
    <w:tbl>
      <w:tblPr>
        <w:tblStyle w:val="9"/>
        <w:tblW w:w="10377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575"/>
        <w:gridCol w:w="1178"/>
        <w:gridCol w:w="515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06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78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50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68" w:type="dxa"/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财务管理/会计学/审计/税务等相关专业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审计部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审计管理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会计学/财务管理/审计/税务/管理类/市场营销/统计学/心理学等相关专业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after="156" w:afterLines="50"/>
        <w:rPr>
          <w:rFonts w:ascii="Arial" w:cs="Arial"/>
          <w:b/>
          <w:szCs w:val="21"/>
        </w:rPr>
      </w:pPr>
    </w:p>
    <w:p>
      <w:pPr>
        <w:spacing w:before="156" w:beforeLines="50" w:after="156" w:afterLines="50"/>
        <w:rPr>
          <w:rFonts w:ascii="Arial" w:cs="Arial"/>
          <w:b/>
          <w:szCs w:val="21"/>
        </w:rPr>
      </w:pPr>
    </w:p>
    <w:p>
      <w:pPr>
        <w:spacing w:before="156" w:beforeLines="50" w:after="156" w:afterLines="50"/>
        <w:rPr>
          <w:rFonts w:ascii="Arial" w:cs="Arial"/>
          <w:b/>
          <w:szCs w:val="21"/>
        </w:rPr>
      </w:pPr>
      <w:r>
        <w:rPr>
          <w:rFonts w:hint="eastAsia" w:ascii="Arial" w:cs="Arial"/>
          <w:b/>
          <w:szCs w:val="21"/>
        </w:rPr>
        <w:t>职能类</w:t>
      </w:r>
    </w:p>
    <w:tbl>
      <w:tblPr>
        <w:tblStyle w:val="9"/>
        <w:tblW w:w="10305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575"/>
        <w:gridCol w:w="1170"/>
        <w:gridCol w:w="510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5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需求部门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培养方向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E6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人力资源部</w:t>
            </w:r>
          </w:p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1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人力资源管理/心理学/数学/统计学/社会保障/信息管理与信息系统/教育学/管理类等相关专业</w:t>
            </w:r>
          </w:p>
        </w:tc>
        <w:tc>
          <w:tcPr>
            <w:tcW w:w="1245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广州/天津/昆山/重庆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企业文化管理</w:t>
            </w:r>
          </w:p>
        </w:tc>
        <w:tc>
          <w:tcPr>
            <w:tcW w:w="11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企业管理/心理学/社会保障/信息管理与信息系统/管理科学/汉语言文学/营养学/基础心理学/广告学/传播学/英语/涉外文秘等相关专业</w:t>
            </w:r>
          </w:p>
        </w:tc>
        <w:tc>
          <w:tcPr>
            <w:tcW w:w="124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培训学院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培训管理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教育学类/人力资源管理/心理学/计算机科学与技术/信息管理与信息系统/市场营销/工商管理/新媒体研究/汉语言文学/化学等相关专业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培训讲师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市场营销/工商管理/化学等相关专业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广州/天津/北京/成都/重庆/上海/郑州/哈尔滨/苏州/杭州/厦门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行政采购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专业不限，旅游管理/酒店管理/行政管理/公共管理/社会工作等相关专业优先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专业不限，旅游管理/酒店管理/行政管理/公共管理/社会工作等相关专业优先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总裁办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秘书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专业不限，英语/文秘/中文等相关专业优先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总经办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法务管理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硕士/博士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法学等相关专业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外联事务管理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本科/硕士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广州</w:t>
            </w:r>
          </w:p>
        </w:tc>
      </w:tr>
    </w:tbl>
    <w:p>
      <w:pPr>
        <w:spacing w:before="156" w:beforeLines="50" w:line="360" w:lineRule="auto"/>
        <w:rPr>
          <w:rFonts w:ascii="Arial" w:hAnsi="Arial" w:cs="Arial"/>
          <w:b/>
          <w:sz w:val="24"/>
        </w:rPr>
      </w:pPr>
      <w:r>
        <w:rPr>
          <w:rFonts w:hint="eastAsia" w:ascii="Arial" w:cs="Arial"/>
          <w:b/>
          <w:sz w:val="24"/>
        </w:rPr>
        <w:t>五</w:t>
      </w:r>
      <w:r>
        <w:rPr>
          <w:rFonts w:ascii="Arial" w:cs="Arial"/>
          <w:b/>
          <w:sz w:val="24"/>
        </w:rPr>
        <w:t>、联系方式</w:t>
      </w:r>
    </w:p>
    <w:p>
      <w:p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地址：广州市黄埔区云埔工业区埔南路36号              电话：020-85556668-5518  王女士</w:t>
      </w:r>
    </w:p>
    <w:p>
      <w:p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公司官方网站：</w:t>
      </w:r>
      <w:r>
        <w:fldChar w:fldCharType="begin"/>
      </w:r>
      <w:r>
        <w:instrText xml:space="preserve"> HYPERLINK "http://www.bluemoon.com.cn"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</w:rPr>
        <w:t>www.bluemoon.com.cn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              答疑邮箱：</w:t>
      </w:r>
      <w:r>
        <w:fldChar w:fldCharType="begin"/>
      </w:r>
      <w:r>
        <w:instrText xml:space="preserve"> HYPERLINK "mailto:campus@bluemoon.com.cn"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color w:val="auto"/>
          <w:u w:val="none"/>
        </w:rPr>
        <w:t>campus@bluemoon.com.cn</w:t>
      </w:r>
      <w:r>
        <w:rPr>
          <w:rStyle w:val="8"/>
          <w:rFonts w:hint="eastAsia" w:asciiTheme="minorEastAsia" w:hAnsiTheme="minorEastAsia" w:eastAsiaTheme="minorEastAsia" w:cstheme="minorEastAsia"/>
          <w:color w:val="auto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（不接收简历）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hint="eastAsia" w:asciiTheme="minorEastAsia" w:hAnsiTheme="minorEastAsia" w:eastAsiaTheme="minorEastAsia" w:cstheme="minorEastAsia"/>
        </w:rPr>
        <w:t>校园招聘微信号：蓝月亮校园招聘                       官方答疑QQ群：723672890</w:t>
      </w:r>
    </w:p>
    <w:p>
      <w:pPr>
        <w:spacing w:after="156" w:afterLines="50"/>
        <w:rPr>
          <w:rFonts w:ascii="Arial" w:cs="Arial"/>
          <w:b/>
          <w:szCs w:val="21"/>
        </w:rPr>
      </w:pPr>
      <w:r>
        <w:rPr>
          <w:rFonts w:hint="eastAsia" w:ascii="Arial" w:hAnsi="Arial" w:cs="Arial"/>
        </w:rPr>
        <w:drawing>
          <wp:inline distT="0" distB="0" distL="0" distR="0">
            <wp:extent cx="1130300" cy="1111250"/>
            <wp:effectExtent l="0" t="0" r="12700" b="12700"/>
            <wp:docPr id="3" name="图片 1" descr="qrcode_for_gh_736418f2dc4d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qrcode_for_gh_736418f2dc4d_258.jpg"/>
                    <pic:cNvPicPr>
                      <a:picLocks noChangeAspect="1"/>
                    </pic:cNvPicPr>
                  </pic:nvPicPr>
                  <pic:blipFill>
                    <a:blip r:embed="rId6"/>
                    <a:srcRect l="2232" t="4607" r="375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</w:rPr>
        <w:t xml:space="preserve">                                    </w:t>
      </w:r>
      <w:r>
        <w:rPr>
          <w:rFonts w:hint="eastAsia" w:ascii="Arial" w:hAnsi="Arial" w:cs="Arial"/>
        </w:rPr>
        <w:drawing>
          <wp:inline distT="0" distB="0" distL="114300" distR="114300">
            <wp:extent cx="1124585" cy="1112520"/>
            <wp:effectExtent l="0" t="0" r="18415" b="11430"/>
            <wp:docPr id="4" name="图片 4" descr="2829317110222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29317110222151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</w:rPr>
        <w:t xml:space="preserve">                                             </w:t>
      </w:r>
    </w:p>
    <w:sectPr>
      <w:headerReference r:id="rId3" w:type="default"/>
      <w:pgSz w:w="11906" w:h="16838"/>
      <w:pgMar w:top="720" w:right="720" w:bottom="720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1028700" cy="371475"/>
          <wp:effectExtent l="19050" t="0" r="0" b="0"/>
          <wp:docPr id="1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2D6D"/>
    <w:rsid w:val="0002195E"/>
    <w:rsid w:val="00040692"/>
    <w:rsid w:val="00085D8F"/>
    <w:rsid w:val="00173319"/>
    <w:rsid w:val="001B3717"/>
    <w:rsid w:val="001F53B1"/>
    <w:rsid w:val="002500F4"/>
    <w:rsid w:val="002A3AA6"/>
    <w:rsid w:val="002D6B80"/>
    <w:rsid w:val="00301EAF"/>
    <w:rsid w:val="00354E14"/>
    <w:rsid w:val="003E7FE8"/>
    <w:rsid w:val="00407704"/>
    <w:rsid w:val="004128BB"/>
    <w:rsid w:val="00457DCE"/>
    <w:rsid w:val="005658E3"/>
    <w:rsid w:val="006F1874"/>
    <w:rsid w:val="00733FF6"/>
    <w:rsid w:val="00760EAD"/>
    <w:rsid w:val="007A7CA8"/>
    <w:rsid w:val="0086522E"/>
    <w:rsid w:val="00890038"/>
    <w:rsid w:val="008E4C02"/>
    <w:rsid w:val="00906438"/>
    <w:rsid w:val="009F2F39"/>
    <w:rsid w:val="00A10581"/>
    <w:rsid w:val="00A21D2D"/>
    <w:rsid w:val="00A85D0E"/>
    <w:rsid w:val="00AA05EA"/>
    <w:rsid w:val="00AD351D"/>
    <w:rsid w:val="00B23CE8"/>
    <w:rsid w:val="00B24466"/>
    <w:rsid w:val="00BC1582"/>
    <w:rsid w:val="00C3107B"/>
    <w:rsid w:val="00CB5608"/>
    <w:rsid w:val="00CF5628"/>
    <w:rsid w:val="00D41B80"/>
    <w:rsid w:val="00D5664C"/>
    <w:rsid w:val="00D6495F"/>
    <w:rsid w:val="00DA6646"/>
    <w:rsid w:val="00DF6691"/>
    <w:rsid w:val="00E16080"/>
    <w:rsid w:val="00E2377C"/>
    <w:rsid w:val="00E863A1"/>
    <w:rsid w:val="00F455D3"/>
    <w:rsid w:val="079C5262"/>
    <w:rsid w:val="07F239EF"/>
    <w:rsid w:val="0E421DB9"/>
    <w:rsid w:val="0E5E54ED"/>
    <w:rsid w:val="0E7511A8"/>
    <w:rsid w:val="129B3090"/>
    <w:rsid w:val="15265308"/>
    <w:rsid w:val="1F0D286C"/>
    <w:rsid w:val="23F75F4E"/>
    <w:rsid w:val="29B628AA"/>
    <w:rsid w:val="2D3D0F9F"/>
    <w:rsid w:val="2E271E88"/>
    <w:rsid w:val="30484540"/>
    <w:rsid w:val="318811B8"/>
    <w:rsid w:val="326B5D56"/>
    <w:rsid w:val="33035A74"/>
    <w:rsid w:val="33D81F6F"/>
    <w:rsid w:val="36B8664D"/>
    <w:rsid w:val="3EEA1A4B"/>
    <w:rsid w:val="4C5165C8"/>
    <w:rsid w:val="51BD6A33"/>
    <w:rsid w:val="53D307C6"/>
    <w:rsid w:val="54B9119E"/>
    <w:rsid w:val="59AD5DFB"/>
    <w:rsid w:val="652679F4"/>
    <w:rsid w:val="6758371E"/>
    <w:rsid w:val="6BAC5DCA"/>
    <w:rsid w:val="6E2C72AE"/>
    <w:rsid w:val="6FD22D6D"/>
    <w:rsid w:val="706150D1"/>
    <w:rsid w:val="723A779A"/>
    <w:rsid w:val="731E130D"/>
    <w:rsid w:val="74FC242E"/>
    <w:rsid w:val="79DA4A40"/>
    <w:rsid w:val="7B367A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qFormat/>
    <w:uiPriority w:val="0"/>
    <w:rPr>
      <w:color w:val="FFFF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Char"/>
    <w:basedOn w:val="7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Unresolved Mention"/>
    <w:basedOn w:val="7"/>
    <w:unhideWhenUsed/>
    <w:qFormat/>
    <w:uiPriority w:val="99"/>
    <w:rPr>
      <w:color w:val="808080"/>
      <w:shd w:val="clear" w:color="auto" w:fill="E6E6E6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Win7_64</Company>
  <Pages>4</Pages>
  <Words>2466</Words>
  <Characters>652</Characters>
  <Lines>5</Lines>
  <Paragraphs>6</Paragraphs>
  <TotalTime>0</TotalTime>
  <ScaleCrop>false</ScaleCrop>
  <LinksUpToDate>false</LinksUpToDate>
  <CharactersWithSpaces>3112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2018-02-24T06:27:00Z</dcterms:created>
  <dc:creator>Administrator</dc:creator>
  <cp:lastModifiedBy>Administrator</cp:lastModifiedBy>
  <dcterms:modified xsi:type="dcterms:W3CDTF">2018-09-17T00:42:18Z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